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4"/>
      </w:pPr>
      <w:bookmarkStart w:id="0" w:name="_GoBack"/>
      <w:bookmarkEnd w:id="0"/>
      <w:r>
        <w:t>窗体顶端</w:t>
      </w:r>
    </w:p>
    <w:p>
      <w:pPr>
        <w:spacing w:line="480" w:lineRule="auto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ascii="宋体" w:hAnsi="宋体" w:eastAsia="宋体" w:cs="宋体"/>
          <w:bCs/>
          <w:kern w:val="0"/>
          <w:sz w:val="28"/>
          <w:szCs w:val="28"/>
        </w:rPr>
        <w:t>华安项目管理</w:t>
      </w:r>
      <w:r>
        <w:rPr>
          <w:rFonts w:hint="eastAsia" w:ascii="宋体" w:hAnsi="宋体" w:eastAsia="宋体" w:cs="宋体"/>
          <w:bCs/>
          <w:kern w:val="0"/>
          <w:sz w:val="28"/>
          <w:szCs w:val="28"/>
        </w:rPr>
        <w:t>咨询</w:t>
      </w:r>
      <w:r>
        <w:rPr>
          <w:rFonts w:ascii="宋体" w:hAnsi="宋体" w:eastAsia="宋体" w:cs="宋体"/>
          <w:bCs/>
          <w:kern w:val="0"/>
          <w:sz w:val="28"/>
          <w:szCs w:val="28"/>
        </w:rPr>
        <w:t>有限公司受</w:t>
      </w:r>
      <w:r>
        <w:rPr>
          <w:rFonts w:hint="eastAsia" w:ascii="宋体" w:hAnsi="宋体" w:cs="宋体"/>
          <w:bCs/>
          <w:sz w:val="28"/>
          <w:szCs w:val="28"/>
        </w:rPr>
        <w:t>山西大学</w:t>
      </w:r>
      <w:r>
        <w:rPr>
          <w:rFonts w:ascii="宋体" w:hAnsi="宋体" w:eastAsia="宋体" w:cs="宋体"/>
          <w:bCs/>
          <w:kern w:val="0"/>
          <w:sz w:val="28"/>
          <w:szCs w:val="28"/>
        </w:rPr>
        <w:t>的委托，就</w:t>
      </w:r>
      <w:r>
        <w:rPr>
          <w:rFonts w:hint="eastAsia" w:ascii="宋体" w:hAnsi="宋体" w:eastAsia="宋体" w:cs="宋体"/>
          <w:bCs/>
          <w:kern w:val="0"/>
          <w:sz w:val="28"/>
          <w:szCs w:val="28"/>
        </w:rPr>
        <w:t>山西大学东山校区（一期第一阶段）B-5-A、B-5-B、B-2学生公寓新增插座安装工程</w:t>
      </w:r>
      <w:r>
        <w:rPr>
          <w:rFonts w:ascii="宋体" w:hAnsi="宋体" w:eastAsia="宋体" w:cs="宋体"/>
          <w:bCs/>
          <w:kern w:val="0"/>
          <w:sz w:val="28"/>
          <w:szCs w:val="28"/>
        </w:rPr>
        <w:t>组织</w:t>
      </w:r>
      <w:r>
        <w:rPr>
          <w:rFonts w:hint="eastAsia" w:ascii="宋体" w:hAnsi="宋体" w:eastAsia="宋体" w:cs="宋体"/>
          <w:bCs/>
          <w:kern w:val="0"/>
          <w:sz w:val="28"/>
          <w:szCs w:val="28"/>
        </w:rPr>
        <w:t>询比采购</w:t>
      </w:r>
      <w:r>
        <w:rPr>
          <w:rFonts w:ascii="宋体" w:hAnsi="宋体" w:eastAsia="宋体" w:cs="宋体"/>
          <w:bCs/>
          <w:kern w:val="0"/>
          <w:sz w:val="28"/>
          <w:szCs w:val="28"/>
        </w:rPr>
        <w:t>。现将</w:t>
      </w:r>
      <w:r>
        <w:rPr>
          <w:rFonts w:hint="eastAsia" w:ascii="宋体" w:hAnsi="宋体" w:eastAsia="宋体" w:cs="宋体"/>
          <w:bCs/>
          <w:kern w:val="0"/>
          <w:sz w:val="28"/>
          <w:szCs w:val="28"/>
        </w:rPr>
        <w:t>评审结果</w:t>
      </w:r>
      <w:r>
        <w:rPr>
          <w:rFonts w:ascii="宋体" w:hAnsi="宋体" w:eastAsia="宋体" w:cs="宋体"/>
          <w:bCs/>
          <w:kern w:val="0"/>
          <w:sz w:val="28"/>
          <w:szCs w:val="28"/>
        </w:rPr>
        <w:t>公</w:t>
      </w:r>
      <w:r>
        <w:rPr>
          <w:rFonts w:hint="eastAsia" w:ascii="宋体" w:hAnsi="宋体" w:eastAsia="宋体" w:cs="宋体"/>
          <w:bCs/>
          <w:kern w:val="0"/>
          <w:sz w:val="28"/>
          <w:szCs w:val="28"/>
        </w:rPr>
        <w:t>示</w:t>
      </w:r>
      <w:r>
        <w:rPr>
          <w:rFonts w:ascii="宋体" w:hAnsi="宋体" w:eastAsia="宋体" w:cs="宋体"/>
          <w:bCs/>
          <w:kern w:val="0"/>
          <w:sz w:val="28"/>
          <w:szCs w:val="28"/>
        </w:rPr>
        <w:t>如下：</w:t>
      </w:r>
      <w:r>
        <w:rPr>
          <w:rFonts w:hint="eastAsia" w:ascii="宋体" w:hAnsi="宋体" w:eastAsia="宋体" w:cs="宋体"/>
          <w:b/>
          <w:kern w:val="0"/>
          <w:sz w:val="28"/>
          <w:szCs w:val="28"/>
        </w:rPr>
        <w:t xml:space="preserve"> </w:t>
      </w:r>
    </w:p>
    <w:p>
      <w:pPr>
        <w:spacing w:line="480" w:lineRule="auto"/>
        <w:ind w:firstLine="562" w:firstLineChars="200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480" w:lineRule="auto"/>
        <w:rPr>
          <w:rFonts w:ascii="宋体" w:hAnsi="宋体" w:eastAsia="宋体" w:cs="宋体"/>
          <w:bCs/>
          <w:kern w:val="0"/>
          <w:sz w:val="28"/>
          <w:szCs w:val="28"/>
        </w:rPr>
      </w:pPr>
      <w:r>
        <w:rPr>
          <w:rFonts w:ascii="宋体" w:hAnsi="宋体" w:eastAsia="宋体" w:cs="宋体"/>
          <w:bCs/>
          <w:kern w:val="0"/>
          <w:sz w:val="28"/>
          <w:szCs w:val="28"/>
        </w:rPr>
        <w:t>项目名称：</w:t>
      </w:r>
      <w:r>
        <w:rPr>
          <w:rFonts w:hint="eastAsia" w:ascii="宋体" w:hAnsi="宋体" w:eastAsia="宋体" w:cs="宋体"/>
          <w:bCs/>
          <w:kern w:val="0"/>
          <w:sz w:val="28"/>
          <w:szCs w:val="28"/>
        </w:rPr>
        <w:t>山西大学东山校区（一期第一阶段）B-5-A、B-5-B、B-2学生公寓新增插座安装工程</w:t>
      </w:r>
    </w:p>
    <w:p>
      <w:pPr>
        <w:spacing w:line="480" w:lineRule="auto"/>
        <w:rPr>
          <w:rFonts w:ascii="宋体" w:hAnsi="宋体" w:eastAsia="宋体" w:cs="宋体"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项目</w:t>
      </w:r>
      <w:r>
        <w:rPr>
          <w:rFonts w:ascii="宋体" w:hAnsi="宋体" w:eastAsia="宋体" w:cs="宋体"/>
          <w:bCs/>
          <w:kern w:val="0"/>
          <w:sz w:val="28"/>
          <w:szCs w:val="28"/>
        </w:rPr>
        <w:t>编号：</w:t>
      </w:r>
      <w:r>
        <w:rPr>
          <w:rFonts w:hint="eastAsia" w:ascii="宋体" w:hAnsi="宋体" w:eastAsia="宋体" w:cs="宋体"/>
          <w:bCs/>
          <w:kern w:val="0"/>
          <w:sz w:val="28"/>
          <w:szCs w:val="28"/>
        </w:rPr>
        <w:t>HAZB-QT-GC-20211306</w:t>
      </w:r>
    </w:p>
    <w:p>
      <w:pPr>
        <w:spacing w:line="480" w:lineRule="auto"/>
        <w:rPr>
          <w:rFonts w:ascii="宋体" w:hAnsi="宋体" w:eastAsia="宋体" w:cs="宋体"/>
          <w:bCs/>
          <w:kern w:val="0"/>
          <w:sz w:val="28"/>
          <w:szCs w:val="28"/>
        </w:rPr>
      </w:pPr>
    </w:p>
    <w:p>
      <w:pPr>
        <w:spacing w:line="480" w:lineRule="auto"/>
        <w:rPr>
          <w:rFonts w:hint="default" w:ascii="宋体" w:hAnsi="宋体" w:eastAsia="宋体" w:cs="宋体"/>
          <w:b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  <w:lang w:val="en-US" w:eastAsia="zh-CN"/>
        </w:rPr>
        <w:t>第1包：</w:t>
      </w:r>
    </w:p>
    <w:p>
      <w:pPr>
        <w:spacing w:line="480" w:lineRule="auto"/>
        <w:rPr>
          <w:rFonts w:ascii="宋体" w:hAnsi="宋体" w:eastAsia="宋体" w:cs="宋体"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第一候选成交</w:t>
      </w:r>
      <w:r>
        <w:rPr>
          <w:rFonts w:ascii="宋体" w:hAnsi="宋体" w:eastAsia="宋体" w:cs="宋体"/>
          <w:bCs/>
          <w:kern w:val="0"/>
          <w:sz w:val="28"/>
          <w:szCs w:val="28"/>
        </w:rPr>
        <w:t>供应商：</w:t>
      </w:r>
      <w:r>
        <w:rPr>
          <w:rFonts w:hint="eastAsia" w:ascii="宋体" w:hAnsi="宋体" w:eastAsia="宋体" w:cs="宋体"/>
          <w:bCs/>
          <w:kern w:val="0"/>
          <w:sz w:val="28"/>
          <w:szCs w:val="28"/>
        </w:rPr>
        <w:t>山西堂皇建筑工程有限公司</w:t>
      </w:r>
    </w:p>
    <w:p>
      <w:pPr>
        <w:spacing w:line="480" w:lineRule="auto"/>
        <w:rPr>
          <w:rFonts w:ascii="宋体" w:hAnsi="宋体" w:eastAsia="宋体" w:cs="宋体"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总报价：432017.78</w:t>
      </w:r>
      <w:r>
        <w:rPr>
          <w:rFonts w:ascii="宋体" w:hAnsi="宋体" w:eastAsia="宋体" w:cs="宋体"/>
          <w:bCs/>
          <w:kern w:val="0"/>
          <w:sz w:val="28"/>
          <w:szCs w:val="28"/>
        </w:rPr>
        <w:t>元</w:t>
      </w:r>
    </w:p>
    <w:p>
      <w:pPr>
        <w:spacing w:line="480" w:lineRule="auto"/>
        <w:rPr>
          <w:rFonts w:ascii="宋体" w:hAnsi="宋体" w:eastAsia="宋体" w:cs="宋体"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工期：7日历天</w:t>
      </w:r>
    </w:p>
    <w:p>
      <w:pPr>
        <w:spacing w:line="480" w:lineRule="auto"/>
        <w:rPr>
          <w:rFonts w:ascii="宋体" w:hAnsi="宋体" w:eastAsia="宋体" w:cs="宋体"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第二候选成交</w:t>
      </w:r>
      <w:r>
        <w:rPr>
          <w:rFonts w:ascii="宋体" w:hAnsi="宋体" w:eastAsia="宋体" w:cs="宋体"/>
          <w:bCs/>
          <w:kern w:val="0"/>
          <w:sz w:val="28"/>
          <w:szCs w:val="28"/>
        </w:rPr>
        <w:t>供应商：</w:t>
      </w:r>
      <w:r>
        <w:rPr>
          <w:rFonts w:hint="eastAsia" w:ascii="宋体" w:hAnsi="宋体" w:eastAsia="宋体" w:cs="宋体"/>
          <w:bCs/>
          <w:kern w:val="0"/>
          <w:sz w:val="28"/>
          <w:szCs w:val="28"/>
        </w:rPr>
        <w:t>山西轩峰建设工程有限公司</w:t>
      </w:r>
    </w:p>
    <w:p>
      <w:pPr>
        <w:spacing w:line="480" w:lineRule="auto"/>
        <w:rPr>
          <w:rFonts w:ascii="宋体" w:hAnsi="宋体" w:eastAsia="宋体" w:cs="宋体"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总报价：430539.94</w:t>
      </w:r>
      <w:r>
        <w:rPr>
          <w:rFonts w:ascii="宋体" w:hAnsi="宋体" w:eastAsia="宋体" w:cs="宋体"/>
          <w:bCs/>
          <w:kern w:val="0"/>
          <w:sz w:val="28"/>
          <w:szCs w:val="28"/>
        </w:rPr>
        <w:t>元</w:t>
      </w:r>
    </w:p>
    <w:p>
      <w:pPr>
        <w:spacing w:line="480" w:lineRule="auto"/>
        <w:rPr>
          <w:rFonts w:ascii="宋体" w:hAnsi="宋体" w:eastAsia="宋体" w:cs="宋体"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工期：7日历天</w:t>
      </w:r>
    </w:p>
    <w:p>
      <w:pPr>
        <w:spacing w:line="480" w:lineRule="auto"/>
        <w:rPr>
          <w:rFonts w:hint="default" w:ascii="宋体" w:hAnsi="宋体" w:eastAsia="宋体" w:cs="宋体"/>
          <w:b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  <w:lang w:val="en-US" w:eastAsia="zh-CN"/>
        </w:rPr>
        <w:t>第2包：</w:t>
      </w:r>
    </w:p>
    <w:p>
      <w:pPr>
        <w:spacing w:line="480" w:lineRule="auto"/>
        <w:rPr>
          <w:rFonts w:ascii="宋体" w:hAnsi="宋体" w:eastAsia="宋体" w:cs="宋体"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第一候选成交</w:t>
      </w:r>
      <w:r>
        <w:rPr>
          <w:rFonts w:ascii="宋体" w:hAnsi="宋体" w:eastAsia="宋体" w:cs="宋体"/>
          <w:bCs/>
          <w:kern w:val="0"/>
          <w:sz w:val="28"/>
          <w:szCs w:val="28"/>
        </w:rPr>
        <w:t>供应商：</w:t>
      </w:r>
      <w:r>
        <w:rPr>
          <w:rFonts w:hint="eastAsia" w:ascii="宋体" w:hAnsi="宋体" w:eastAsia="宋体" w:cs="宋体"/>
          <w:bCs/>
          <w:kern w:val="0"/>
          <w:sz w:val="28"/>
          <w:szCs w:val="28"/>
        </w:rPr>
        <w:t>山西省帝华建设有限公司</w:t>
      </w:r>
    </w:p>
    <w:p>
      <w:pPr>
        <w:spacing w:line="480" w:lineRule="auto"/>
        <w:rPr>
          <w:rFonts w:ascii="宋体" w:hAnsi="宋体" w:eastAsia="宋体" w:cs="宋体"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总报价：605726.11</w:t>
      </w:r>
      <w:r>
        <w:rPr>
          <w:rFonts w:ascii="宋体" w:hAnsi="宋体" w:eastAsia="宋体" w:cs="宋体"/>
          <w:bCs/>
          <w:kern w:val="0"/>
          <w:sz w:val="28"/>
          <w:szCs w:val="28"/>
        </w:rPr>
        <w:t>元</w:t>
      </w:r>
    </w:p>
    <w:p>
      <w:pPr>
        <w:spacing w:line="480" w:lineRule="auto"/>
        <w:rPr>
          <w:rFonts w:ascii="宋体" w:hAnsi="宋体" w:eastAsia="宋体" w:cs="宋体"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工期：7日历天</w:t>
      </w:r>
    </w:p>
    <w:p>
      <w:pPr>
        <w:spacing w:line="480" w:lineRule="auto"/>
        <w:rPr>
          <w:rFonts w:ascii="宋体" w:hAnsi="宋体" w:eastAsia="宋体" w:cs="宋体"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第二候选成交</w:t>
      </w:r>
      <w:r>
        <w:rPr>
          <w:rFonts w:ascii="宋体" w:hAnsi="宋体" w:eastAsia="宋体" w:cs="宋体"/>
          <w:bCs/>
          <w:kern w:val="0"/>
          <w:sz w:val="28"/>
          <w:szCs w:val="28"/>
        </w:rPr>
        <w:t>供应商：</w:t>
      </w:r>
      <w:r>
        <w:rPr>
          <w:rFonts w:hint="eastAsia" w:ascii="宋体" w:hAnsi="宋体" w:eastAsia="宋体" w:cs="宋体"/>
          <w:bCs/>
          <w:kern w:val="0"/>
          <w:sz w:val="28"/>
          <w:szCs w:val="28"/>
        </w:rPr>
        <w:t>山西泓海环保装饰机电工程有限公司</w:t>
      </w:r>
    </w:p>
    <w:p>
      <w:pPr>
        <w:spacing w:line="480" w:lineRule="auto"/>
        <w:rPr>
          <w:rFonts w:ascii="宋体" w:hAnsi="宋体" w:eastAsia="宋体" w:cs="宋体"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总报价：607371.64</w:t>
      </w:r>
      <w:r>
        <w:rPr>
          <w:rFonts w:ascii="宋体" w:hAnsi="宋体" w:eastAsia="宋体" w:cs="宋体"/>
          <w:bCs/>
          <w:kern w:val="0"/>
          <w:sz w:val="28"/>
          <w:szCs w:val="28"/>
        </w:rPr>
        <w:t>元</w:t>
      </w:r>
    </w:p>
    <w:p>
      <w:pPr>
        <w:pStyle w:val="26"/>
        <w:snapToGrid w:val="0"/>
        <w:spacing w:line="360" w:lineRule="auto"/>
        <w:jc w:val="both"/>
        <w:rPr>
          <w:rFonts w:hint="default" w:ascii="宋体" w:hAnsi="宋体" w:cs="宋体"/>
          <w:bCs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工期：7日历天</w:t>
      </w:r>
    </w:p>
    <w:p>
      <w:pPr>
        <w:pStyle w:val="26"/>
        <w:snapToGrid w:val="0"/>
        <w:spacing w:line="360" w:lineRule="auto"/>
        <w:jc w:val="both"/>
        <w:rPr>
          <w:rFonts w:ascii="宋体" w:hAnsi="宋体" w:cs="宋体"/>
          <w:bCs/>
          <w:sz w:val="28"/>
          <w:szCs w:val="28"/>
        </w:rPr>
      </w:pPr>
    </w:p>
    <w:p>
      <w:pPr>
        <w:pStyle w:val="26"/>
        <w:snapToGrid w:val="0"/>
        <w:spacing w:line="360" w:lineRule="auto"/>
        <w:jc w:val="both"/>
        <w:rPr>
          <w:rFonts w:hint="default" w:ascii="宋体" w:hAnsi="宋体" w:cs="宋体"/>
          <w:bCs/>
          <w:sz w:val="28"/>
          <w:szCs w:val="28"/>
        </w:rPr>
      </w:pPr>
      <w:r>
        <w:rPr>
          <w:rFonts w:ascii="宋体" w:hAnsi="宋体" w:cs="宋体"/>
          <w:bCs/>
          <w:sz w:val="28"/>
          <w:szCs w:val="28"/>
        </w:rPr>
        <w:t>公示期：2021年</w:t>
      </w:r>
      <w:r>
        <w:rPr>
          <w:rFonts w:hint="eastAsia" w:ascii="宋体" w:hAnsi="宋体" w:cs="宋体"/>
          <w:bCs/>
          <w:sz w:val="28"/>
          <w:szCs w:val="28"/>
          <w:lang w:val="en-US" w:eastAsia="zh-CN"/>
        </w:rPr>
        <w:t>10</w:t>
      </w:r>
      <w:r>
        <w:rPr>
          <w:rFonts w:ascii="宋体" w:hAnsi="宋体" w:cs="宋体"/>
          <w:bCs/>
          <w:sz w:val="28"/>
          <w:szCs w:val="28"/>
        </w:rPr>
        <w:t>月</w:t>
      </w:r>
      <w:r>
        <w:rPr>
          <w:rFonts w:hint="eastAsia" w:ascii="宋体" w:hAnsi="宋体" w:cs="宋体"/>
          <w:bCs/>
          <w:sz w:val="28"/>
          <w:szCs w:val="28"/>
          <w:lang w:val="en-US" w:eastAsia="zh-CN"/>
        </w:rPr>
        <w:t>13</w:t>
      </w:r>
      <w:r>
        <w:rPr>
          <w:rFonts w:ascii="宋体" w:hAnsi="宋体" w:cs="宋体"/>
          <w:bCs/>
          <w:sz w:val="28"/>
          <w:szCs w:val="28"/>
        </w:rPr>
        <w:t>日-2021年</w:t>
      </w:r>
      <w:r>
        <w:rPr>
          <w:rFonts w:hint="eastAsia" w:ascii="宋体" w:hAnsi="宋体" w:cs="宋体"/>
          <w:bCs/>
          <w:sz w:val="28"/>
          <w:szCs w:val="28"/>
          <w:lang w:val="en-US" w:eastAsia="zh-CN"/>
        </w:rPr>
        <w:t>10</w:t>
      </w:r>
      <w:r>
        <w:rPr>
          <w:rFonts w:ascii="宋体" w:hAnsi="宋体" w:cs="宋体"/>
          <w:bCs/>
          <w:sz w:val="28"/>
          <w:szCs w:val="28"/>
        </w:rPr>
        <w:t>月</w:t>
      </w:r>
      <w:r>
        <w:rPr>
          <w:rFonts w:hint="eastAsia" w:ascii="宋体" w:hAnsi="宋体" w:cs="宋体"/>
          <w:bCs/>
          <w:sz w:val="28"/>
          <w:szCs w:val="28"/>
          <w:lang w:val="en-US" w:eastAsia="zh-CN"/>
        </w:rPr>
        <w:t>15</w:t>
      </w:r>
      <w:r>
        <w:rPr>
          <w:rFonts w:ascii="宋体" w:hAnsi="宋体" w:cs="宋体"/>
          <w:bCs/>
          <w:sz w:val="28"/>
          <w:szCs w:val="28"/>
        </w:rPr>
        <w:t>日</w:t>
      </w:r>
    </w:p>
    <w:p>
      <w:pPr>
        <w:pStyle w:val="26"/>
        <w:snapToGrid w:val="0"/>
        <w:spacing w:line="360" w:lineRule="auto"/>
        <w:jc w:val="both"/>
        <w:rPr>
          <w:rFonts w:hint="default" w:ascii="宋体" w:hAnsi="宋体" w:cs="宋体"/>
          <w:bCs/>
          <w:sz w:val="28"/>
          <w:szCs w:val="28"/>
        </w:rPr>
      </w:pPr>
      <w:r>
        <w:rPr>
          <w:rFonts w:hint="default" w:ascii="宋体" w:hAnsi="宋体" w:cs="宋体"/>
          <w:bCs/>
          <w:sz w:val="28"/>
          <w:szCs w:val="28"/>
        </w:rPr>
        <w:t>各供应商若有异议的，可以在公示时间内，以书面形式向华安项目管理</w:t>
      </w:r>
      <w:r>
        <w:rPr>
          <w:rFonts w:ascii="宋体" w:hAnsi="宋体" w:cs="宋体"/>
          <w:bCs/>
          <w:sz w:val="28"/>
          <w:szCs w:val="28"/>
        </w:rPr>
        <w:t>咨询</w:t>
      </w:r>
      <w:r>
        <w:rPr>
          <w:rFonts w:hint="default" w:ascii="宋体" w:hAnsi="宋体" w:cs="宋体"/>
          <w:bCs/>
          <w:sz w:val="28"/>
          <w:szCs w:val="28"/>
        </w:rPr>
        <w:t>有限公司提出异议，逾期将不再受理。</w:t>
      </w:r>
    </w:p>
    <w:p>
      <w:pPr>
        <w:pStyle w:val="26"/>
        <w:snapToGrid w:val="0"/>
        <w:spacing w:line="360" w:lineRule="auto"/>
        <w:jc w:val="both"/>
        <w:rPr>
          <w:rFonts w:hint="default" w:ascii="宋体" w:hAnsi="宋体" w:cs="宋体"/>
          <w:bCs/>
          <w:sz w:val="28"/>
          <w:szCs w:val="28"/>
        </w:rPr>
      </w:pPr>
    </w:p>
    <w:p>
      <w:pPr>
        <w:pStyle w:val="26"/>
        <w:snapToGrid w:val="0"/>
        <w:spacing w:line="360" w:lineRule="auto"/>
        <w:jc w:val="both"/>
        <w:rPr>
          <w:rFonts w:hint="default" w:ascii="宋体" w:hAnsi="宋体" w:cs="宋体"/>
          <w:bCs/>
          <w:sz w:val="28"/>
          <w:szCs w:val="28"/>
        </w:rPr>
      </w:pPr>
      <w:r>
        <w:rPr>
          <w:rFonts w:hint="default" w:ascii="宋体" w:hAnsi="宋体" w:cs="宋体"/>
          <w:bCs/>
          <w:sz w:val="28"/>
          <w:szCs w:val="28"/>
        </w:rPr>
        <w:t>采 购 人： 山西大学</w:t>
      </w:r>
    </w:p>
    <w:p>
      <w:pPr>
        <w:pStyle w:val="26"/>
        <w:snapToGrid w:val="0"/>
        <w:spacing w:line="360" w:lineRule="auto"/>
        <w:jc w:val="both"/>
        <w:rPr>
          <w:rFonts w:hint="default" w:ascii="宋体" w:hAnsi="宋体" w:cs="宋体"/>
          <w:bCs/>
          <w:sz w:val="28"/>
          <w:szCs w:val="28"/>
        </w:rPr>
      </w:pPr>
      <w:r>
        <w:rPr>
          <w:rFonts w:hint="default" w:ascii="宋体" w:hAnsi="宋体" w:cs="宋体"/>
          <w:bCs/>
          <w:sz w:val="28"/>
          <w:szCs w:val="28"/>
        </w:rPr>
        <w:t>采购代理机构：华安项目管理咨询有限公司</w:t>
      </w:r>
    </w:p>
    <w:p>
      <w:pPr>
        <w:pStyle w:val="26"/>
        <w:snapToGrid w:val="0"/>
        <w:spacing w:line="360" w:lineRule="auto"/>
        <w:jc w:val="both"/>
        <w:rPr>
          <w:rFonts w:hint="default" w:ascii="宋体" w:hAnsi="宋体" w:cs="宋体"/>
          <w:bCs/>
          <w:sz w:val="28"/>
          <w:szCs w:val="28"/>
        </w:rPr>
      </w:pPr>
      <w:r>
        <w:rPr>
          <w:rFonts w:hint="default" w:ascii="宋体" w:hAnsi="宋体" w:cs="宋体"/>
          <w:bCs/>
          <w:sz w:val="28"/>
          <w:szCs w:val="28"/>
        </w:rPr>
        <w:t>地    址：山西省太原市长风街705号和信商座19层</w:t>
      </w:r>
    </w:p>
    <w:p>
      <w:pPr>
        <w:pStyle w:val="26"/>
        <w:snapToGrid w:val="0"/>
        <w:spacing w:line="360" w:lineRule="auto"/>
        <w:jc w:val="both"/>
        <w:rPr>
          <w:rFonts w:hint="default" w:ascii="宋体" w:hAnsi="宋体" w:cs="宋体"/>
          <w:bCs/>
          <w:sz w:val="28"/>
          <w:szCs w:val="28"/>
        </w:rPr>
      </w:pPr>
      <w:r>
        <w:rPr>
          <w:rFonts w:hint="default" w:ascii="宋体" w:hAnsi="宋体" w:cs="宋体"/>
          <w:bCs/>
          <w:sz w:val="28"/>
          <w:szCs w:val="28"/>
        </w:rPr>
        <w:t>联 系 人：刘思远、李婷、郭继纲、陈波、李峻峰、余红兵、郭增林、王宏磊</w:t>
      </w:r>
    </w:p>
    <w:p>
      <w:pPr>
        <w:pStyle w:val="26"/>
        <w:snapToGrid w:val="0"/>
        <w:spacing w:line="360" w:lineRule="auto"/>
        <w:jc w:val="both"/>
        <w:rPr>
          <w:rFonts w:hint="default" w:ascii="宋体" w:hAnsi="宋体" w:cs="宋体"/>
          <w:bCs/>
          <w:sz w:val="28"/>
          <w:szCs w:val="28"/>
        </w:rPr>
      </w:pPr>
      <w:r>
        <w:rPr>
          <w:rFonts w:hint="default" w:ascii="宋体" w:hAnsi="宋体" w:cs="宋体"/>
          <w:bCs/>
          <w:sz w:val="28"/>
          <w:szCs w:val="28"/>
        </w:rPr>
        <w:t>联系电话：0351-2715140</w:t>
      </w:r>
    </w:p>
    <w:p>
      <w:pPr>
        <w:pStyle w:val="25"/>
        <w:rPr>
          <w:rFonts w:ascii="宋体" w:hAnsi="宋体" w:cs="宋体"/>
          <w:bCs/>
          <w:kern w:val="0"/>
          <w:sz w:val="28"/>
          <w:szCs w:val="28"/>
        </w:rPr>
      </w:pPr>
      <w:r>
        <w:rPr>
          <w:rFonts w:hint="eastAsia" w:ascii="宋体" w:hAnsi="宋体" w:cs="宋体"/>
          <w:bCs/>
          <w:kern w:val="0"/>
          <w:sz w:val="28"/>
          <w:szCs w:val="28"/>
        </w:rPr>
        <w:t>电话：0351-2715140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nsolas">
    <w:panose1 w:val="020B0609020204030204"/>
    <w:charset w:val="00"/>
    <w:family w:val="modern"/>
    <w:pitch w:val="default"/>
    <w:sig w:usb0="E10002FF" w:usb1="4000FCFF" w:usb2="00000009" w:usb3="00000000" w:csb0="6000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1A2D25"/>
    <w:rsid w:val="00030777"/>
    <w:rsid w:val="0014796C"/>
    <w:rsid w:val="00391BAB"/>
    <w:rsid w:val="004D10EE"/>
    <w:rsid w:val="005B6BFA"/>
    <w:rsid w:val="005D4C26"/>
    <w:rsid w:val="00666B41"/>
    <w:rsid w:val="007E6888"/>
    <w:rsid w:val="009D2B6F"/>
    <w:rsid w:val="00C418DE"/>
    <w:rsid w:val="00C85FB8"/>
    <w:rsid w:val="00EF3055"/>
    <w:rsid w:val="07672AD4"/>
    <w:rsid w:val="0C321876"/>
    <w:rsid w:val="100B3091"/>
    <w:rsid w:val="15115F1A"/>
    <w:rsid w:val="153418C3"/>
    <w:rsid w:val="18B53C44"/>
    <w:rsid w:val="1C1A01D4"/>
    <w:rsid w:val="2A5D3305"/>
    <w:rsid w:val="2B5D4D05"/>
    <w:rsid w:val="30FC7E2C"/>
    <w:rsid w:val="3888265F"/>
    <w:rsid w:val="3945314C"/>
    <w:rsid w:val="3BCB5D40"/>
    <w:rsid w:val="3F7338A6"/>
    <w:rsid w:val="3FA17C64"/>
    <w:rsid w:val="423E5888"/>
    <w:rsid w:val="430E5E5C"/>
    <w:rsid w:val="44CC0A58"/>
    <w:rsid w:val="481A2D25"/>
    <w:rsid w:val="499E1D07"/>
    <w:rsid w:val="4FEE2F8A"/>
    <w:rsid w:val="55F6292C"/>
    <w:rsid w:val="5A0C0D03"/>
    <w:rsid w:val="5E582F5F"/>
    <w:rsid w:val="5EB27EA3"/>
    <w:rsid w:val="63ED6143"/>
    <w:rsid w:val="64FE5D5A"/>
    <w:rsid w:val="667B5B5C"/>
    <w:rsid w:val="69573E94"/>
    <w:rsid w:val="6BA80D38"/>
    <w:rsid w:val="6D535020"/>
    <w:rsid w:val="6ECA6238"/>
    <w:rsid w:val="74EC7EA7"/>
    <w:rsid w:val="77C957BA"/>
    <w:rsid w:val="796D0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keepNext/>
      <w:tabs>
        <w:tab w:val="left" w:pos="720"/>
        <w:tab w:val="left" w:pos="2040"/>
      </w:tabs>
      <w:ind w:left="-1" w:hanging="1498"/>
      <w:outlineLvl w:val="2"/>
    </w:pPr>
    <w:rPr>
      <w:rFonts w:ascii="Times New Roman" w:hAnsi="Times New Roman" w:eastAsia="宋体"/>
      <w:sz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nhideWhenUsed/>
    <w:qFormat/>
    <w:uiPriority w:val="99"/>
    <w:rPr>
      <w:rFonts w:ascii="Arial" w:hAnsi="Arial"/>
      <w:sz w:val="24"/>
    </w:rPr>
  </w:style>
  <w:style w:type="paragraph" w:styleId="4">
    <w:name w:val="Body Text Indent"/>
    <w:basedOn w:val="1"/>
    <w:next w:val="5"/>
    <w:qFormat/>
    <w:uiPriority w:val="0"/>
    <w:pPr>
      <w:ind w:left="199" w:leftChars="95"/>
    </w:pPr>
    <w:rPr>
      <w:rFonts w:ascii="Times New Roman" w:hAnsi="Times New Roman" w:eastAsia="宋体"/>
    </w:rPr>
  </w:style>
  <w:style w:type="paragraph" w:styleId="5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6">
    <w:name w:val="footer"/>
    <w:basedOn w:val="1"/>
    <w:link w:val="2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FollowedHyperlink"/>
    <w:basedOn w:val="9"/>
    <w:qFormat/>
    <w:uiPriority w:val="0"/>
    <w:rPr>
      <w:color w:val="C10000"/>
      <w:u w:val="none"/>
    </w:rPr>
  </w:style>
  <w:style w:type="character" w:styleId="12">
    <w:name w:val="Emphasis"/>
    <w:basedOn w:val="9"/>
    <w:qFormat/>
    <w:uiPriority w:val="0"/>
    <w:rPr>
      <w:i/>
    </w:rPr>
  </w:style>
  <w:style w:type="character" w:styleId="13">
    <w:name w:val="Hyperlink"/>
    <w:basedOn w:val="9"/>
    <w:qFormat/>
    <w:uiPriority w:val="0"/>
    <w:rPr>
      <w:color w:val="C10000"/>
      <w:u w:val="none"/>
    </w:rPr>
  </w:style>
  <w:style w:type="character" w:styleId="14">
    <w:name w:val="HTML Code"/>
    <w:basedOn w:val="9"/>
    <w:qFormat/>
    <w:uiPriority w:val="0"/>
    <w:rPr>
      <w:rFonts w:ascii="Consolas" w:hAnsi="Consolas" w:eastAsia="Consolas" w:cs="Consolas"/>
      <w:color w:val="DD1144"/>
      <w:sz w:val="18"/>
      <w:szCs w:val="18"/>
      <w:bdr w:val="single" w:color="E1E1E8" w:sz="6" w:space="0"/>
      <w:shd w:val="clear" w:color="auto" w:fill="F7F7F9"/>
    </w:rPr>
  </w:style>
  <w:style w:type="character" w:styleId="15">
    <w:name w:val="HTML Cite"/>
    <w:basedOn w:val="9"/>
    <w:qFormat/>
    <w:uiPriority w:val="0"/>
  </w:style>
  <w:style w:type="character" w:customStyle="1" w:styleId="16">
    <w:name w:val="jbox-icon-info"/>
    <w:basedOn w:val="9"/>
    <w:qFormat/>
    <w:uiPriority w:val="0"/>
  </w:style>
  <w:style w:type="character" w:customStyle="1" w:styleId="17">
    <w:name w:val="jbox-icon"/>
    <w:basedOn w:val="9"/>
    <w:qFormat/>
    <w:uiPriority w:val="0"/>
  </w:style>
  <w:style w:type="character" w:customStyle="1" w:styleId="18">
    <w:name w:val="jbox-icon-warning"/>
    <w:basedOn w:val="9"/>
    <w:qFormat/>
    <w:uiPriority w:val="0"/>
  </w:style>
  <w:style w:type="character" w:customStyle="1" w:styleId="19">
    <w:name w:val="jbox-icon-error"/>
    <w:basedOn w:val="9"/>
    <w:qFormat/>
    <w:uiPriority w:val="0"/>
  </w:style>
  <w:style w:type="character" w:customStyle="1" w:styleId="20">
    <w:name w:val="jbox-icon-question"/>
    <w:basedOn w:val="9"/>
    <w:qFormat/>
    <w:uiPriority w:val="0"/>
  </w:style>
  <w:style w:type="character" w:customStyle="1" w:styleId="21">
    <w:name w:val="jbox-icon-success"/>
    <w:basedOn w:val="9"/>
    <w:qFormat/>
    <w:uiPriority w:val="0"/>
  </w:style>
  <w:style w:type="character" w:customStyle="1" w:styleId="22">
    <w:name w:val="jbox-icon-none"/>
    <w:basedOn w:val="9"/>
    <w:qFormat/>
    <w:uiPriority w:val="0"/>
    <w:rPr>
      <w:vanish/>
    </w:rPr>
  </w:style>
  <w:style w:type="character" w:customStyle="1" w:styleId="23">
    <w:name w:val="jbox-icon-loading"/>
    <w:basedOn w:val="9"/>
    <w:qFormat/>
    <w:uiPriority w:val="0"/>
  </w:style>
  <w:style w:type="paragraph" w:customStyle="1" w:styleId="24">
    <w:name w:val="_Style 17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5">
    <w:name w:val="_Style 18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6">
    <w:name w:val="样式"/>
    <w:qFormat/>
    <w:uiPriority w:val="99"/>
    <w:pPr>
      <w:widowControl w:val="0"/>
      <w:autoSpaceDE w:val="0"/>
      <w:autoSpaceDN w:val="0"/>
    </w:pPr>
    <w:rPr>
      <w:rFonts w:hint="eastAsia" w:ascii="Times New Roman" w:hAnsi="Times New Roman" w:eastAsia="宋体" w:cs="Times New Roman"/>
      <w:sz w:val="24"/>
      <w:lang w:val="en-US" w:eastAsia="zh-CN" w:bidi="ar-SA"/>
    </w:rPr>
  </w:style>
  <w:style w:type="character" w:customStyle="1" w:styleId="27">
    <w:name w:val="页眉 Char"/>
    <w:basedOn w:val="9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8">
    <w:name w:val="页脚 Char"/>
    <w:basedOn w:val="9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微软公司</Company>
  <Pages>2</Pages>
  <Words>63</Words>
  <Characters>363</Characters>
  <Lines>3</Lines>
  <Paragraphs>1</Paragraphs>
  <TotalTime>0</TotalTime>
  <ScaleCrop>false</ScaleCrop>
  <LinksUpToDate>false</LinksUpToDate>
  <CharactersWithSpaces>425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2018-10-12T00:37:00Z</dcterms:created>
  <dc:creator>NTKO</dc:creator>
  <cp:lastModifiedBy>A阳光女孩</cp:lastModifiedBy>
  <dcterms:modified xsi:type="dcterms:W3CDTF">2021-10-13T01:39:22Z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F47429D27B8A478499E654D8A53FFDFC</vt:lpwstr>
  </property>
</Properties>
</file>