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</w:rPr>
        <w:t>山西大学东山校区（一期）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一阶段基础设施户外标识导视</w:t>
      </w:r>
    </w:p>
    <w:p>
      <w:pPr>
        <w:jc w:val="center"/>
        <w:rPr>
          <w:rFonts w:hint="default" w:ascii="宋体" w:hAnsi="宋体" w:eastAsia="宋体" w:cs="宋体"/>
          <w:sz w:val="32"/>
          <w:szCs w:val="32"/>
          <w:lang w:val="en-US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系统成交公示</w:t>
      </w:r>
    </w:p>
    <w:p>
      <w:pPr>
        <w:ind w:firstLine="480" w:firstLineChars="200"/>
        <w:rPr>
          <w:rFonts w:ascii="宋体" w:hAnsi="宋体" w:eastAsia="宋体" w:cs="宋体"/>
          <w:sz w:val="24"/>
          <w:szCs w:val="24"/>
        </w:rPr>
      </w:pPr>
    </w:p>
    <w:p>
      <w:pPr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中招神舟项目管理有限公司受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山西大学</w:t>
      </w:r>
      <w:r>
        <w:rPr>
          <w:rFonts w:ascii="宋体" w:hAnsi="宋体" w:eastAsia="宋体" w:cs="宋体"/>
          <w:sz w:val="24"/>
          <w:szCs w:val="24"/>
        </w:rPr>
        <w:t>的委托，对</w:t>
      </w:r>
      <w:r>
        <w:rPr>
          <w:rFonts w:hint="eastAsia" w:ascii="宋体" w:hAnsi="宋体" w:eastAsia="宋体" w:cs="宋体"/>
          <w:sz w:val="24"/>
          <w:szCs w:val="24"/>
        </w:rPr>
        <w:t>山西大学东山校区（一期）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一阶段基础设施户外标识导视系统</w:t>
      </w:r>
      <w:r>
        <w:rPr>
          <w:rFonts w:ascii="宋体" w:hAnsi="宋体" w:eastAsia="宋体" w:cs="宋体"/>
          <w:sz w:val="24"/>
          <w:szCs w:val="24"/>
        </w:rPr>
        <w:t>公开询比采购。2021年6月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22</w:t>
      </w:r>
      <w:r>
        <w:rPr>
          <w:rFonts w:ascii="宋体" w:hAnsi="宋体" w:eastAsia="宋体" w:cs="宋体"/>
          <w:sz w:val="24"/>
          <w:szCs w:val="24"/>
        </w:rPr>
        <w:t>日完成询比采购，现将结果公示如下：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成交供应商：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山西一众文化传媒</w:t>
      </w:r>
      <w:r>
        <w:rPr>
          <w:rFonts w:ascii="宋体" w:hAnsi="宋体" w:eastAsia="宋体" w:cs="宋体"/>
          <w:sz w:val="24"/>
          <w:szCs w:val="24"/>
        </w:rPr>
        <w:t>有限公司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成交价：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1554170.00</w:t>
      </w:r>
      <w:r>
        <w:rPr>
          <w:rFonts w:ascii="宋体" w:hAnsi="宋体" w:eastAsia="宋体" w:cs="宋体"/>
          <w:sz w:val="24"/>
          <w:szCs w:val="24"/>
        </w:rPr>
        <w:t>元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公示期限：2021年6月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23</w:t>
      </w:r>
      <w:r>
        <w:rPr>
          <w:rFonts w:ascii="宋体" w:hAnsi="宋体" w:eastAsia="宋体" w:cs="宋体"/>
          <w:sz w:val="24"/>
          <w:szCs w:val="24"/>
        </w:rPr>
        <w:t>日至2021年6月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25</w:t>
      </w:r>
      <w:bookmarkStart w:id="0" w:name="_GoBack"/>
      <w:bookmarkEnd w:id="0"/>
      <w:r>
        <w:rPr>
          <w:rFonts w:ascii="宋体" w:hAnsi="宋体" w:eastAsia="宋体" w:cs="宋体"/>
          <w:sz w:val="24"/>
          <w:szCs w:val="24"/>
        </w:rPr>
        <w:t>日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如对上述评标结果有异议，请于公示时间内与中招神舟项目管理有限公司联系。</w:t>
      </w: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采购人：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山西大学</w:t>
      </w:r>
    </w:p>
    <w:p>
      <w:pPr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联系人：程女士</w:t>
      </w:r>
    </w:p>
    <w:p>
      <w:pPr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电  话：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0351-7018560</w:t>
      </w: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采购代理机构：中招神舟项目管理有限公司</w:t>
      </w: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地  址：太原市平阳路124号睿鼎国际六层</w:t>
      </w:r>
    </w:p>
    <w:p>
      <w:pPr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联系人：孙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玲玲、车莹莹</w:t>
      </w: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电  话：0351-7070830</w:t>
      </w:r>
    </w:p>
    <w:p>
      <w:pPr>
        <w:rPr>
          <w:rFonts w:hint="default" w:ascii="宋体" w:hAnsi="宋体" w:eastAsia="宋体" w:cs="宋体"/>
          <w:sz w:val="24"/>
          <w:szCs w:val="24"/>
          <w:lang w:val="en-US"/>
        </w:rPr>
      </w:pPr>
      <w:r>
        <w:rPr>
          <w:rFonts w:hint="eastAsia" w:ascii="宋体" w:hAnsi="宋体" w:eastAsia="宋体" w:cs="宋体"/>
          <w:sz w:val="24"/>
          <w:szCs w:val="24"/>
        </w:rPr>
        <w:t>电子邮件：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170753741</w:t>
      </w:r>
      <w:r>
        <w:rPr>
          <w:rFonts w:hint="eastAsia" w:ascii="宋体" w:hAnsi="宋体" w:eastAsia="宋体" w:cs="宋体"/>
          <w:sz w:val="24"/>
          <w:szCs w:val="24"/>
        </w:rPr>
        <w:t>@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qq</w:t>
      </w:r>
      <w:r>
        <w:rPr>
          <w:rFonts w:hint="eastAsia" w:ascii="宋体" w:hAnsi="宋体" w:eastAsia="宋体" w:cs="宋体"/>
          <w:sz w:val="24"/>
          <w:szCs w:val="24"/>
        </w:rPr>
        <w:t>.com</w:t>
      </w:r>
    </w:p>
    <w:p>
      <w:pPr>
        <w:rPr>
          <w:rFonts w:ascii="宋体" w:hAnsi="宋体" w:eastAsia="宋体" w:cs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宋体-18030">
    <w:altName w:val="宋体"/>
    <w:panose1 w:val="00000000000000000000"/>
    <w:charset w:val="86"/>
    <w:family w:val="modern"/>
    <w:pitch w:val="default"/>
    <w:sig w:usb0="00000000" w:usb1="00000000" w:usb2="000A005E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6E3FD2"/>
    <w:rsid w:val="0F80154C"/>
    <w:rsid w:val="1B494127"/>
    <w:rsid w:val="274F3A3F"/>
    <w:rsid w:val="33EB0E13"/>
    <w:rsid w:val="53247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qFormat/>
    <w:uiPriority w:val="0"/>
    <w:pPr>
      <w:autoSpaceDE w:val="0"/>
      <w:autoSpaceDN w:val="0"/>
      <w:adjustRightInd w:val="0"/>
      <w:spacing w:line="360" w:lineRule="auto"/>
      <w:ind w:firstLine="480" w:firstLineChars="200"/>
      <w:jc w:val="left"/>
    </w:pPr>
    <w:rPr>
      <w:rFonts w:ascii="仿宋_GB2312" w:hAnsi="宋体-18030" w:eastAsia="仿宋_GB2312" w:cs="宋体-18030"/>
      <w:kern w:val="0"/>
      <w:sz w:val="24"/>
      <w:szCs w:val="24"/>
    </w:rPr>
  </w:style>
  <w:style w:type="character" w:styleId="6">
    <w:name w:val="FollowedHyperlink"/>
    <w:basedOn w:val="5"/>
    <w:uiPriority w:val="0"/>
    <w:rPr>
      <w:color w:val="0088CC"/>
      <w:u w:val="none"/>
    </w:rPr>
  </w:style>
  <w:style w:type="character" w:styleId="7">
    <w:name w:val="Hyperlink"/>
    <w:basedOn w:val="5"/>
    <w:uiPriority w:val="0"/>
    <w:rPr>
      <w:color w:val="0088CC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2021-06-22T08:28:00Z</dcterms:created>
  <dc:creator>Administrator</dc:creator>
  <cp:lastModifiedBy>Administrator</cp:lastModifiedBy>
  <dcterms:modified xsi:type="dcterms:W3CDTF">2021-06-23T00:40:09Z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7BC2F4E5A2F046188DEF25F354264AC5</vt:lpwstr>
  </property>
</Properties>
</file>